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79" w:rsidRPr="00E66321" w:rsidRDefault="00DD5A79" w:rsidP="00D87FF1">
      <w:pPr>
        <w:bidi/>
        <w:spacing w:line="360" w:lineRule="auto"/>
        <w:rPr>
          <w:rFonts w:cs="David"/>
          <w:b/>
          <w:bCs/>
          <w:sz w:val="22"/>
          <w:szCs w:val="22"/>
          <w:rtl/>
          <w:lang w:val="fr-FR" w:bidi="he-IL"/>
        </w:rPr>
      </w:pPr>
      <w:r w:rsidRPr="00E66321">
        <w:rPr>
          <w:rFonts w:cs="David" w:hint="cs"/>
          <w:b/>
          <w:bCs/>
          <w:sz w:val="22"/>
          <w:szCs w:val="22"/>
          <w:rtl/>
          <w:lang w:val="fr-FR" w:bidi="he-IL"/>
        </w:rPr>
        <w:t>יתכנו שינויים</w:t>
      </w:r>
      <w:r w:rsidRPr="00E66321">
        <w:rPr>
          <w:rFonts w:cs="David" w:hint="cs"/>
          <w:b/>
          <w:bCs/>
          <w:sz w:val="22"/>
          <w:szCs w:val="22"/>
          <w:rtl/>
          <w:lang w:val="fr-FR"/>
        </w:rPr>
        <w:t>!</w:t>
      </w:r>
    </w:p>
    <w:p w:rsidR="00D87FF1" w:rsidRDefault="00D87FF1" w:rsidP="00D87FF1">
      <w:pPr>
        <w:bidi/>
        <w:spacing w:line="480" w:lineRule="auto"/>
        <w:ind w:left="-58"/>
        <w:jc w:val="center"/>
        <w:rPr>
          <w:rFonts w:cs="David"/>
          <w:rtl/>
        </w:rPr>
      </w:pPr>
    </w:p>
    <w:p w:rsidR="00D87FF1" w:rsidRPr="008C47C3" w:rsidRDefault="00D87FF1" w:rsidP="00D87FF1">
      <w:pPr>
        <w:bidi/>
        <w:spacing w:line="480" w:lineRule="auto"/>
        <w:ind w:left="-58"/>
        <w:jc w:val="center"/>
        <w:rPr>
          <w:rFonts w:cs="David"/>
          <w:rtl/>
        </w:rPr>
      </w:pPr>
      <w:r w:rsidRPr="008C47C3">
        <w:rPr>
          <w:rFonts w:cs="David"/>
          <w:rtl/>
          <w:lang w:bidi="he-IL"/>
        </w:rPr>
        <w:t>אוניברסיטת בן גוריון בנגב</w:t>
      </w:r>
    </w:p>
    <w:p w:rsidR="00D87FF1" w:rsidRPr="008C47C3" w:rsidRDefault="00D87FF1" w:rsidP="00D87FF1">
      <w:pPr>
        <w:bidi/>
        <w:spacing w:line="480" w:lineRule="auto"/>
        <w:ind w:left="-58"/>
        <w:jc w:val="center"/>
        <w:rPr>
          <w:rFonts w:cs="David"/>
          <w:rtl/>
        </w:rPr>
      </w:pPr>
      <w:r w:rsidRPr="008C47C3">
        <w:rPr>
          <w:rFonts w:cs="David"/>
          <w:rtl/>
          <w:lang w:bidi="he-IL"/>
        </w:rPr>
        <w:t>הפקולטה למדעי הרוח והחברה</w:t>
      </w:r>
    </w:p>
    <w:p w:rsidR="00D87FF1" w:rsidRPr="008C47C3" w:rsidRDefault="00D87FF1" w:rsidP="00D87FF1">
      <w:pPr>
        <w:bidi/>
        <w:spacing w:line="480" w:lineRule="auto"/>
        <w:ind w:left="-58"/>
        <w:jc w:val="center"/>
        <w:rPr>
          <w:rFonts w:cs="David"/>
          <w:rtl/>
        </w:rPr>
      </w:pPr>
      <w:r w:rsidRPr="008C47C3">
        <w:rPr>
          <w:rFonts w:cs="David" w:hint="cs"/>
          <w:rtl/>
          <w:lang w:bidi="he-IL"/>
        </w:rPr>
        <w:t>התוכנית הבין אוניברסיטאית בלימודי אפריקה</w:t>
      </w:r>
    </w:p>
    <w:p w:rsidR="00D87FF1" w:rsidRPr="008C47C3" w:rsidRDefault="00D87FF1" w:rsidP="00D87FF1">
      <w:pPr>
        <w:bidi/>
        <w:spacing w:line="480" w:lineRule="auto"/>
        <w:ind w:left="-58"/>
        <w:jc w:val="center"/>
        <w:rPr>
          <w:rFonts w:cs="David"/>
          <w:rtl/>
        </w:rPr>
      </w:pPr>
    </w:p>
    <w:p w:rsidR="00D87FF1" w:rsidRPr="008C47C3" w:rsidRDefault="00D87FF1" w:rsidP="00D87FF1">
      <w:pPr>
        <w:bidi/>
        <w:spacing w:line="480" w:lineRule="auto"/>
        <w:ind w:left="-58"/>
        <w:jc w:val="center"/>
        <w:rPr>
          <w:rFonts w:cs="David"/>
          <w:b/>
          <w:bCs/>
          <w:rtl/>
        </w:rPr>
      </w:pPr>
      <w:r w:rsidRPr="008C47C3">
        <w:rPr>
          <w:rFonts w:cs="David"/>
          <w:b/>
          <w:bCs/>
          <w:rtl/>
        </w:rPr>
        <w:t>"</w:t>
      </w:r>
      <w:r w:rsidRPr="008C47C3">
        <w:rPr>
          <w:rFonts w:cs="David" w:hint="cs"/>
          <w:b/>
          <w:bCs/>
          <w:rtl/>
          <w:lang w:bidi="he-IL"/>
        </w:rPr>
        <w:t>אפריקה בתקופה הקולוניאלית</w:t>
      </w:r>
      <w:r w:rsidRPr="008C47C3">
        <w:rPr>
          <w:rFonts w:cs="David"/>
          <w:b/>
          <w:bCs/>
          <w:rtl/>
        </w:rPr>
        <w:t>"</w:t>
      </w:r>
    </w:p>
    <w:p w:rsidR="00D87FF1" w:rsidRPr="008C47C3" w:rsidRDefault="00D87FF1" w:rsidP="003D2B2A">
      <w:pPr>
        <w:bidi/>
        <w:spacing w:line="480" w:lineRule="auto"/>
        <w:ind w:left="-58"/>
        <w:jc w:val="center"/>
        <w:rPr>
          <w:rFonts w:cs="David"/>
          <w:lang w:bidi="he-IL"/>
        </w:rPr>
      </w:pPr>
      <w:r w:rsidRPr="008C47C3">
        <w:rPr>
          <w:rFonts w:cs="David"/>
          <w:rtl/>
          <w:lang w:bidi="he-IL"/>
        </w:rPr>
        <w:t xml:space="preserve">סמסטר </w:t>
      </w:r>
      <w:r>
        <w:rPr>
          <w:rFonts w:cs="David" w:hint="cs"/>
          <w:rtl/>
          <w:lang w:bidi="he-IL"/>
        </w:rPr>
        <w:t>א</w:t>
      </w:r>
      <w:r w:rsidRPr="008C47C3">
        <w:rPr>
          <w:rFonts w:cs="David"/>
          <w:rtl/>
        </w:rPr>
        <w:t xml:space="preserve">' </w:t>
      </w:r>
      <w:r w:rsidRPr="008C47C3">
        <w:rPr>
          <w:rFonts w:cs="David"/>
          <w:rtl/>
          <w:lang w:bidi="he-IL"/>
        </w:rPr>
        <w:t>תש</w:t>
      </w:r>
      <w:r>
        <w:rPr>
          <w:rFonts w:cs="David" w:hint="cs"/>
          <w:rtl/>
          <w:lang w:bidi="he-IL"/>
        </w:rPr>
        <w:t>פ"ב</w:t>
      </w:r>
      <w:r w:rsidRPr="008C47C3">
        <w:rPr>
          <w:rFonts w:cs="David" w:hint="cs"/>
          <w:rtl/>
        </w:rPr>
        <w:t xml:space="preserve"> 20</w:t>
      </w:r>
      <w:r w:rsidR="00780173">
        <w:rPr>
          <w:rFonts w:cs="David" w:hint="cs"/>
          <w:rtl/>
          <w:lang w:bidi="he-IL"/>
        </w:rPr>
        <w:t>2</w:t>
      </w:r>
      <w:r w:rsidR="003D2B2A">
        <w:rPr>
          <w:rFonts w:cs="David" w:hint="cs"/>
          <w:rtl/>
          <w:lang w:bidi="he-IL"/>
        </w:rPr>
        <w:t>2</w:t>
      </w:r>
      <w:r w:rsidRPr="008C47C3">
        <w:rPr>
          <w:rFonts w:cs="David" w:hint="cs"/>
          <w:rtl/>
        </w:rPr>
        <w:t>-20</w:t>
      </w:r>
      <w:r>
        <w:rPr>
          <w:rFonts w:cs="David" w:hint="cs"/>
          <w:rtl/>
        </w:rPr>
        <w:t>2</w:t>
      </w:r>
      <w:r>
        <w:rPr>
          <w:rFonts w:cs="David" w:hint="cs"/>
          <w:rtl/>
          <w:lang w:bidi="he-IL"/>
        </w:rPr>
        <w:t>1</w:t>
      </w:r>
    </w:p>
    <w:p w:rsidR="00D87FF1" w:rsidRPr="004A7A74" w:rsidRDefault="00D87FF1" w:rsidP="00D87FF1">
      <w:pPr>
        <w:bidi/>
        <w:spacing w:line="480" w:lineRule="auto"/>
        <w:ind w:left="-58"/>
        <w:jc w:val="center"/>
        <w:rPr>
          <w:rFonts w:cs="David"/>
          <w:rtl/>
        </w:rPr>
      </w:pPr>
    </w:p>
    <w:p w:rsidR="00D87FF1" w:rsidRPr="008C47C3" w:rsidRDefault="00D87FF1" w:rsidP="00D87FF1">
      <w:pPr>
        <w:bidi/>
        <w:spacing w:line="480" w:lineRule="auto"/>
        <w:ind w:left="-58"/>
        <w:jc w:val="center"/>
        <w:rPr>
          <w:rFonts w:cs="David"/>
          <w:rtl/>
        </w:rPr>
      </w:pPr>
      <w:r w:rsidRPr="008C47C3">
        <w:rPr>
          <w:rFonts w:cs="David"/>
          <w:rtl/>
          <w:lang w:bidi="he-IL"/>
        </w:rPr>
        <w:t>מרצה</w:t>
      </w:r>
      <w:r w:rsidRPr="008C47C3">
        <w:rPr>
          <w:rFonts w:cs="David"/>
          <w:rtl/>
        </w:rPr>
        <w:t xml:space="preserve">: </w:t>
      </w:r>
      <w:r w:rsidRPr="008C47C3">
        <w:rPr>
          <w:rFonts w:cs="David" w:hint="cs"/>
          <w:rtl/>
          <w:lang w:bidi="he-IL"/>
        </w:rPr>
        <w:t>ד</w:t>
      </w:r>
      <w:r w:rsidRPr="008C47C3">
        <w:rPr>
          <w:rFonts w:cs="David" w:hint="cs"/>
          <w:rtl/>
        </w:rPr>
        <w:t>"</w:t>
      </w:r>
      <w:r w:rsidRPr="008C47C3">
        <w:rPr>
          <w:rFonts w:cs="David" w:hint="cs"/>
          <w:rtl/>
          <w:lang w:bidi="he-IL"/>
        </w:rPr>
        <w:t xml:space="preserve">ר </w:t>
      </w:r>
      <w:r w:rsidRPr="008C47C3">
        <w:rPr>
          <w:rFonts w:cs="David"/>
          <w:rtl/>
          <w:lang w:bidi="he-IL"/>
        </w:rPr>
        <w:t>גיא רופא</w:t>
      </w:r>
    </w:p>
    <w:p w:rsidR="00D87FF1" w:rsidRPr="008C47C3" w:rsidRDefault="00D87FF1" w:rsidP="00D87FF1">
      <w:pPr>
        <w:bidi/>
        <w:spacing w:line="480" w:lineRule="auto"/>
        <w:ind w:left="-58"/>
        <w:jc w:val="center"/>
        <w:rPr>
          <w:rFonts w:cs="David"/>
          <w:rtl/>
        </w:rPr>
      </w:pPr>
      <w:proofErr w:type="spellStart"/>
      <w:r w:rsidRPr="008C47C3">
        <w:rPr>
          <w:rFonts w:cs="David"/>
          <w:rtl/>
          <w:lang w:bidi="he-IL"/>
        </w:rPr>
        <w:t>דוא</w:t>
      </w:r>
      <w:proofErr w:type="spellEnd"/>
      <w:r w:rsidRPr="008C47C3">
        <w:rPr>
          <w:rFonts w:cs="David"/>
          <w:rtl/>
        </w:rPr>
        <w:t>"</w:t>
      </w:r>
      <w:r w:rsidRPr="008C47C3">
        <w:rPr>
          <w:rFonts w:cs="David"/>
          <w:rtl/>
          <w:lang w:bidi="he-IL"/>
        </w:rPr>
        <w:t>ל</w:t>
      </w:r>
      <w:r w:rsidRPr="008C47C3">
        <w:rPr>
          <w:rFonts w:cs="David"/>
          <w:rtl/>
        </w:rPr>
        <w:t xml:space="preserve">: </w:t>
      </w:r>
      <w:hyperlink r:id="rId6" w:history="1">
        <w:r w:rsidRPr="008C47C3">
          <w:rPr>
            <w:rStyle w:val="Hyperlink"/>
            <w:rFonts w:cs="David"/>
          </w:rPr>
          <w:t>roufe@bgu.ac.il</w:t>
        </w:r>
      </w:hyperlink>
    </w:p>
    <w:p w:rsidR="00D87FF1" w:rsidRPr="008C47C3" w:rsidRDefault="00D87FF1" w:rsidP="00D87FF1">
      <w:pPr>
        <w:bidi/>
        <w:ind w:left="-58"/>
        <w:jc w:val="center"/>
        <w:rPr>
          <w:rFonts w:cs="David" w:hint="cs"/>
          <w:rtl/>
          <w:lang w:bidi="he-IL"/>
        </w:rPr>
      </w:pPr>
    </w:p>
    <w:p w:rsidR="00D87FF1" w:rsidRPr="008C47C3" w:rsidRDefault="00D87FF1" w:rsidP="00D87FF1">
      <w:pPr>
        <w:bidi/>
        <w:ind w:left="-58"/>
        <w:rPr>
          <w:rFonts w:cs="David"/>
          <w:rtl/>
        </w:rPr>
      </w:pPr>
      <w:r w:rsidRPr="008C47C3">
        <w:rPr>
          <w:rFonts w:cs="David" w:hint="cs"/>
          <w:u w:val="single"/>
          <w:rtl/>
          <w:lang w:bidi="he-IL"/>
        </w:rPr>
        <w:t>חובות הקורס</w:t>
      </w:r>
      <w:r w:rsidRPr="008C47C3">
        <w:rPr>
          <w:rFonts w:cs="David" w:hint="cs"/>
          <w:rtl/>
        </w:rPr>
        <w:t>:</w:t>
      </w:r>
    </w:p>
    <w:p w:rsidR="00D87FF1" w:rsidRPr="008C47C3" w:rsidRDefault="00D87FF1" w:rsidP="00D87FF1">
      <w:pPr>
        <w:bidi/>
        <w:ind w:left="-58"/>
        <w:rPr>
          <w:rFonts w:cs="David"/>
          <w:rtl/>
        </w:rPr>
      </w:pPr>
      <w:r w:rsidRPr="008C47C3">
        <w:rPr>
          <w:rFonts w:cs="David" w:hint="cs"/>
          <w:rtl/>
        </w:rPr>
        <w:t xml:space="preserve">1. </w:t>
      </w:r>
      <w:r w:rsidRPr="008C47C3">
        <w:rPr>
          <w:rFonts w:cs="David" w:hint="cs"/>
          <w:rtl/>
          <w:lang w:bidi="he-IL"/>
        </w:rPr>
        <w:t xml:space="preserve">השתתפות פעילה </w:t>
      </w:r>
      <w:r w:rsidRPr="008C47C3">
        <w:rPr>
          <w:rFonts w:cs="David"/>
          <w:rtl/>
        </w:rPr>
        <w:t>–</w:t>
      </w:r>
      <w:r w:rsidRPr="008C47C3">
        <w:rPr>
          <w:rFonts w:cs="David" w:hint="cs"/>
          <w:rtl/>
          <w:lang w:bidi="he-IL"/>
        </w:rPr>
        <w:t xml:space="preserve"> נוכחות חובה</w:t>
      </w:r>
      <w:r w:rsidRPr="008C47C3">
        <w:rPr>
          <w:rFonts w:cs="David" w:hint="cs"/>
          <w:rtl/>
        </w:rPr>
        <w:t>.</w:t>
      </w:r>
    </w:p>
    <w:p w:rsidR="00D87FF1" w:rsidRPr="008C47C3" w:rsidRDefault="00D87FF1" w:rsidP="00D87FF1">
      <w:pPr>
        <w:bidi/>
        <w:ind w:left="-58"/>
        <w:rPr>
          <w:rFonts w:cs="David"/>
          <w:rtl/>
        </w:rPr>
      </w:pPr>
      <w:r w:rsidRPr="008C47C3">
        <w:rPr>
          <w:rFonts w:cs="David" w:hint="cs"/>
          <w:rtl/>
        </w:rPr>
        <w:t xml:space="preserve">2. </w:t>
      </w:r>
      <w:r>
        <w:rPr>
          <w:rFonts w:cs="David" w:hint="cs"/>
          <w:rtl/>
          <w:lang w:bidi="he-IL"/>
        </w:rPr>
        <w:t>עבודה מסכמת</w:t>
      </w:r>
      <w:r w:rsidRPr="008C47C3">
        <w:rPr>
          <w:rFonts w:cs="David" w:hint="cs"/>
          <w:rtl/>
        </w:rPr>
        <w:t xml:space="preserve"> (90% </w:t>
      </w:r>
      <w:r w:rsidRPr="008C47C3">
        <w:rPr>
          <w:rFonts w:cs="David" w:hint="cs"/>
          <w:rtl/>
          <w:lang w:bidi="he-IL"/>
        </w:rPr>
        <w:t>מהציון הסופי</w:t>
      </w:r>
      <w:r w:rsidRPr="008C47C3">
        <w:rPr>
          <w:rFonts w:cs="David" w:hint="cs"/>
          <w:rtl/>
        </w:rPr>
        <w:t>)</w:t>
      </w:r>
    </w:p>
    <w:p w:rsidR="00D87FF1" w:rsidRDefault="00D87FF1" w:rsidP="00D87FF1">
      <w:pPr>
        <w:bidi/>
        <w:spacing w:line="360" w:lineRule="auto"/>
        <w:jc w:val="both"/>
        <w:rPr>
          <w:rFonts w:cs="David"/>
          <w:b/>
          <w:bCs/>
          <w:u w:val="single"/>
          <w:rtl/>
          <w:lang w:bidi="he-IL"/>
        </w:rPr>
      </w:pPr>
    </w:p>
    <w:p w:rsidR="00DD5A79" w:rsidRDefault="00DD5A79" w:rsidP="00D87FF1">
      <w:pPr>
        <w:bidi/>
        <w:spacing w:line="360" w:lineRule="auto"/>
        <w:jc w:val="both"/>
        <w:rPr>
          <w:rFonts w:cs="David"/>
          <w:b/>
          <w:bCs/>
          <w:u w:val="single"/>
          <w:rtl/>
          <w:lang w:bidi="he-IL"/>
        </w:rPr>
      </w:pPr>
    </w:p>
    <w:p w:rsidR="00780173" w:rsidRPr="00780173" w:rsidRDefault="003D2B2A" w:rsidP="00D87FF1">
      <w:pPr>
        <w:bidi/>
        <w:spacing w:line="360" w:lineRule="auto"/>
        <w:jc w:val="both"/>
        <w:rPr>
          <w:rFonts w:asciiTheme="majorBidi" w:hAnsiTheme="majorBidi" w:cs="David"/>
          <w:b/>
          <w:bCs/>
          <w:sz w:val="20"/>
          <w:rtl/>
          <w:lang w:bidi="he-IL"/>
        </w:rPr>
      </w:pPr>
      <w:r>
        <w:rPr>
          <w:rFonts w:asciiTheme="majorBidi" w:hAnsiTheme="majorBidi" w:cs="David" w:hint="cs"/>
          <w:b/>
          <w:bCs/>
          <w:sz w:val="20"/>
          <w:rtl/>
          <w:lang w:bidi="he-IL"/>
        </w:rPr>
        <w:t>הדיון בקורס יעשה באופן כרונולוגי מתחילתו של הקולוניאליזם האירופי ברבע האח</w:t>
      </w:r>
      <w:r w:rsidR="00146BEC">
        <w:rPr>
          <w:rFonts w:asciiTheme="majorBidi" w:hAnsiTheme="majorBidi" w:cs="David" w:hint="cs"/>
          <w:b/>
          <w:bCs/>
          <w:sz w:val="20"/>
          <w:rtl/>
          <w:lang w:bidi="he-IL"/>
        </w:rPr>
        <w:t>רון של המאה התשע עשרה ועד סיומו</w:t>
      </w:r>
      <w:bookmarkStart w:id="0" w:name="_GoBack"/>
      <w:bookmarkEnd w:id="0"/>
      <w:r>
        <w:rPr>
          <w:rFonts w:asciiTheme="majorBidi" w:hAnsiTheme="majorBidi" w:cs="David" w:hint="cs"/>
          <w:b/>
          <w:bCs/>
          <w:sz w:val="20"/>
          <w:rtl/>
          <w:lang w:bidi="he-IL"/>
        </w:rPr>
        <w:t xml:space="preserve"> של תהליך הדה קולוניזציה של המושבות הפורטוגליות. </w:t>
      </w:r>
      <w:r w:rsidR="00780173" w:rsidRPr="00780173">
        <w:rPr>
          <w:rFonts w:asciiTheme="majorBidi" w:hAnsiTheme="majorBidi" w:cs="David" w:hint="cs"/>
          <w:b/>
          <w:bCs/>
          <w:sz w:val="20"/>
          <w:rtl/>
          <w:lang w:bidi="he-IL"/>
        </w:rPr>
        <w:t>על מנת לעקוב אחר רצף הדיון בקורס ניתן להשתמש ב:</w:t>
      </w:r>
    </w:p>
    <w:p w:rsidR="00780173" w:rsidRPr="00780173" w:rsidRDefault="00780173" w:rsidP="00780173">
      <w:pPr>
        <w:bidi/>
        <w:spacing w:line="360" w:lineRule="auto"/>
        <w:jc w:val="both"/>
        <w:rPr>
          <w:rFonts w:asciiTheme="majorBidi" w:hAnsiTheme="majorBidi" w:cs="David"/>
          <w:b/>
          <w:bCs/>
          <w:sz w:val="20"/>
          <w:rtl/>
          <w:lang w:bidi="he-IL"/>
        </w:rPr>
      </w:pPr>
    </w:p>
    <w:p w:rsidR="00780173" w:rsidRPr="00780173" w:rsidRDefault="00780173" w:rsidP="00780173">
      <w:pPr>
        <w:bidi/>
        <w:spacing w:line="360" w:lineRule="auto"/>
        <w:jc w:val="both"/>
        <w:rPr>
          <w:rFonts w:ascii="David" w:hAnsi="David" w:cs="David"/>
          <w:sz w:val="20"/>
          <w:rtl/>
          <w:lang w:bidi="he-IL"/>
        </w:rPr>
      </w:pPr>
      <w:proofErr w:type="spellStart"/>
      <w:r w:rsidRPr="00780173">
        <w:rPr>
          <w:rFonts w:ascii="David" w:hAnsi="David" w:cs="David"/>
          <w:sz w:val="20"/>
          <w:rtl/>
          <w:lang w:bidi="he-IL"/>
        </w:rPr>
        <w:t>השמשוני</w:t>
      </w:r>
      <w:proofErr w:type="spellEnd"/>
      <w:r w:rsidRPr="00780173">
        <w:rPr>
          <w:rFonts w:ascii="David" w:hAnsi="David" w:cs="David"/>
          <w:sz w:val="20"/>
          <w:rtl/>
        </w:rPr>
        <w:t>-</w:t>
      </w:r>
      <w:r w:rsidRPr="00780173">
        <w:rPr>
          <w:rFonts w:ascii="David" w:hAnsi="David" w:cs="David"/>
          <w:sz w:val="20"/>
          <w:rtl/>
          <w:lang w:bidi="he-IL"/>
        </w:rPr>
        <w:t>יפה</w:t>
      </w:r>
      <w:r w:rsidRPr="00780173">
        <w:rPr>
          <w:rFonts w:ascii="David" w:hAnsi="David" w:cs="David"/>
          <w:sz w:val="20"/>
          <w:rtl/>
        </w:rPr>
        <w:t xml:space="preserve">, </w:t>
      </w:r>
      <w:r w:rsidRPr="00780173">
        <w:rPr>
          <w:rFonts w:ascii="David" w:hAnsi="David" w:cs="David"/>
          <w:sz w:val="20"/>
          <w:rtl/>
          <w:lang w:bidi="he-IL"/>
        </w:rPr>
        <w:t>נורית</w:t>
      </w:r>
      <w:r w:rsidRPr="00780173">
        <w:rPr>
          <w:rFonts w:ascii="David" w:hAnsi="David" w:cs="David"/>
          <w:sz w:val="20"/>
          <w:rtl/>
        </w:rPr>
        <w:t xml:space="preserve">, </w:t>
      </w:r>
      <w:r w:rsidRPr="00780173">
        <w:rPr>
          <w:rFonts w:ascii="David" w:hAnsi="David" w:cs="David"/>
          <w:sz w:val="20"/>
          <w:rtl/>
          <w:lang w:bidi="he-IL"/>
        </w:rPr>
        <w:t>חזן</w:t>
      </w:r>
      <w:r w:rsidRPr="00780173">
        <w:rPr>
          <w:rFonts w:ascii="David" w:hAnsi="David" w:cs="David"/>
          <w:sz w:val="20"/>
          <w:rtl/>
        </w:rPr>
        <w:t xml:space="preserve">, </w:t>
      </w:r>
      <w:r w:rsidRPr="00780173">
        <w:rPr>
          <w:rFonts w:ascii="David" w:hAnsi="David" w:cs="David"/>
          <w:sz w:val="20"/>
          <w:rtl/>
          <w:lang w:bidi="he-IL"/>
        </w:rPr>
        <w:t>נעמי</w:t>
      </w:r>
      <w:r w:rsidRPr="00780173">
        <w:rPr>
          <w:rFonts w:ascii="David" w:hAnsi="David" w:cs="David"/>
          <w:sz w:val="20"/>
          <w:rtl/>
        </w:rPr>
        <w:t xml:space="preserve">, </w:t>
      </w:r>
      <w:r w:rsidRPr="00780173">
        <w:rPr>
          <w:rFonts w:ascii="David" w:hAnsi="David" w:cs="David"/>
          <w:sz w:val="20"/>
          <w:rtl/>
          <w:lang w:bidi="he-IL"/>
        </w:rPr>
        <w:t>קרן</w:t>
      </w:r>
      <w:r w:rsidRPr="00780173">
        <w:rPr>
          <w:rFonts w:ascii="David" w:hAnsi="David" w:cs="David"/>
          <w:sz w:val="20"/>
          <w:rtl/>
        </w:rPr>
        <w:t xml:space="preserve">, </w:t>
      </w:r>
      <w:r w:rsidRPr="00780173">
        <w:rPr>
          <w:rFonts w:ascii="David" w:hAnsi="David" w:cs="David"/>
          <w:sz w:val="20"/>
          <w:rtl/>
          <w:lang w:bidi="he-IL"/>
        </w:rPr>
        <w:t>אלה</w:t>
      </w:r>
      <w:r w:rsidRPr="00780173">
        <w:rPr>
          <w:rFonts w:ascii="David" w:hAnsi="David" w:cs="David"/>
          <w:sz w:val="20"/>
          <w:rtl/>
        </w:rPr>
        <w:t xml:space="preserve">, </w:t>
      </w:r>
      <w:r w:rsidRPr="00780173">
        <w:rPr>
          <w:rFonts w:ascii="David" w:hAnsi="David" w:cs="David"/>
          <w:i/>
          <w:iCs/>
          <w:sz w:val="20"/>
          <w:rtl/>
          <w:lang w:bidi="he-IL"/>
        </w:rPr>
        <w:t>צמיחת המדינות החדשות באפריקה</w:t>
      </w:r>
      <w:r w:rsidRPr="00780173">
        <w:rPr>
          <w:rFonts w:ascii="David" w:hAnsi="David" w:cs="David"/>
          <w:i/>
          <w:iCs/>
          <w:sz w:val="20"/>
          <w:rtl/>
        </w:rPr>
        <w:t xml:space="preserve">: </w:t>
      </w:r>
      <w:r w:rsidRPr="00780173">
        <w:rPr>
          <w:rFonts w:ascii="David" w:hAnsi="David" w:cs="David"/>
          <w:i/>
          <w:iCs/>
          <w:sz w:val="20"/>
          <w:rtl/>
          <w:lang w:bidi="he-IL"/>
        </w:rPr>
        <w:t>קולוניאליזם ודה</w:t>
      </w:r>
      <w:r w:rsidRPr="00780173">
        <w:rPr>
          <w:rFonts w:ascii="David" w:hAnsi="David" w:cs="David"/>
          <w:i/>
          <w:iCs/>
          <w:sz w:val="20"/>
          <w:rtl/>
        </w:rPr>
        <w:t>-</w:t>
      </w:r>
      <w:r w:rsidRPr="00780173">
        <w:rPr>
          <w:rFonts w:ascii="David" w:hAnsi="David" w:cs="David"/>
          <w:i/>
          <w:iCs/>
          <w:sz w:val="20"/>
          <w:rtl/>
          <w:lang w:bidi="he-IL"/>
        </w:rPr>
        <w:t>קולוניזציה באפריקה</w:t>
      </w:r>
      <w:r w:rsidRPr="00780173">
        <w:rPr>
          <w:rFonts w:ascii="David" w:hAnsi="David" w:cs="David" w:hint="cs"/>
          <w:sz w:val="20"/>
          <w:rtl/>
          <w:lang w:bidi="he-IL"/>
        </w:rPr>
        <w:t xml:space="preserve">. </w:t>
      </w:r>
      <w:r w:rsidRPr="00780173">
        <w:rPr>
          <w:rFonts w:ascii="David" w:hAnsi="David" w:cs="David"/>
          <w:sz w:val="20"/>
          <w:rtl/>
          <w:lang w:bidi="he-IL"/>
        </w:rPr>
        <w:t>תל אביב</w:t>
      </w:r>
      <w:r w:rsidRPr="00780173">
        <w:rPr>
          <w:rFonts w:ascii="David" w:hAnsi="David" w:cs="David"/>
          <w:sz w:val="20"/>
          <w:rtl/>
        </w:rPr>
        <w:t xml:space="preserve">: </w:t>
      </w:r>
      <w:r w:rsidRPr="00780173">
        <w:rPr>
          <w:rFonts w:ascii="David" w:hAnsi="David" w:cs="David"/>
          <w:sz w:val="20"/>
          <w:rtl/>
          <w:lang w:bidi="he-IL"/>
        </w:rPr>
        <w:t>האוניברסיטה הפתוחה</w:t>
      </w:r>
      <w:r w:rsidRPr="00780173">
        <w:rPr>
          <w:rFonts w:ascii="David" w:hAnsi="David" w:cs="David"/>
          <w:sz w:val="20"/>
          <w:rtl/>
        </w:rPr>
        <w:t>, 2002.</w:t>
      </w:r>
    </w:p>
    <w:p w:rsidR="00780173" w:rsidRPr="00780173" w:rsidRDefault="00780173" w:rsidP="00780173">
      <w:pPr>
        <w:bidi/>
        <w:spacing w:line="360" w:lineRule="auto"/>
        <w:jc w:val="both"/>
        <w:rPr>
          <w:rFonts w:ascii="David" w:hAnsi="David" w:cs="David"/>
          <w:sz w:val="20"/>
          <w:rtl/>
          <w:lang w:bidi="he-IL"/>
        </w:rPr>
      </w:pPr>
    </w:p>
    <w:p w:rsidR="00780173" w:rsidRPr="00780173" w:rsidRDefault="00780173" w:rsidP="00780173">
      <w:pPr>
        <w:bidi/>
        <w:spacing w:line="360" w:lineRule="auto"/>
        <w:jc w:val="both"/>
        <w:rPr>
          <w:rFonts w:ascii="David" w:hAnsi="David" w:cs="David"/>
          <w:b/>
          <w:bCs/>
          <w:sz w:val="20"/>
          <w:rtl/>
          <w:lang w:bidi="he-IL"/>
        </w:rPr>
      </w:pPr>
      <w:r w:rsidRPr="00780173">
        <w:rPr>
          <w:rFonts w:ascii="David" w:hAnsi="David" w:cs="David" w:hint="cs"/>
          <w:b/>
          <w:bCs/>
          <w:sz w:val="20"/>
          <w:rtl/>
          <w:lang w:bidi="he-IL"/>
        </w:rPr>
        <w:t>על מנת להרחיב בנושאים השונים בהם ניגע ניתן לקרוא את המאמרים הבאים. (בעבודה הסופית הסטודנטים יצטרכו להוכיח בקיאות בתוכן המאמרים</w:t>
      </w:r>
      <w:r>
        <w:rPr>
          <w:rFonts w:ascii="David" w:hAnsi="David" w:cs="David" w:hint="cs"/>
          <w:b/>
          <w:bCs/>
          <w:sz w:val="20"/>
          <w:rtl/>
          <w:lang w:bidi="he-IL"/>
        </w:rPr>
        <w:t>).</w:t>
      </w:r>
    </w:p>
    <w:p w:rsidR="00780173" w:rsidRPr="00780173" w:rsidRDefault="00780173" w:rsidP="00780173">
      <w:pPr>
        <w:bidi/>
        <w:spacing w:line="360" w:lineRule="auto"/>
        <w:jc w:val="both"/>
        <w:rPr>
          <w:rFonts w:ascii="David" w:hAnsi="David" w:cs="David"/>
          <w:sz w:val="20"/>
          <w:rtl/>
          <w:lang w:bidi="he-IL"/>
        </w:rPr>
      </w:pPr>
    </w:p>
    <w:p w:rsidR="00861CE7" w:rsidRPr="00780173" w:rsidRDefault="00780173" w:rsidP="00780173">
      <w:pPr>
        <w:bidi/>
        <w:spacing w:line="360" w:lineRule="auto"/>
        <w:jc w:val="both"/>
        <w:rPr>
          <w:rFonts w:asciiTheme="majorBidi" w:hAnsiTheme="majorBidi" w:cs="David"/>
          <w:b/>
          <w:bCs/>
          <w:sz w:val="20"/>
          <w:rtl/>
          <w:lang w:bidi="he-IL"/>
        </w:rPr>
      </w:pPr>
      <w:r w:rsidRPr="00780173">
        <w:rPr>
          <w:rFonts w:asciiTheme="majorBidi" w:hAnsiTheme="majorBidi" w:cs="David" w:hint="cs"/>
          <w:b/>
          <w:bCs/>
          <w:sz w:val="20"/>
          <w:rtl/>
          <w:lang w:bidi="he-IL"/>
        </w:rPr>
        <w:t>א</w:t>
      </w:r>
      <w:r w:rsidR="001A68E9" w:rsidRPr="00780173">
        <w:rPr>
          <w:rFonts w:asciiTheme="majorBidi" w:hAnsiTheme="majorBidi" w:cs="David"/>
          <w:b/>
          <w:bCs/>
          <w:sz w:val="20"/>
          <w:rtl/>
          <w:lang w:bidi="he-IL"/>
        </w:rPr>
        <w:t>י</w:t>
      </w:r>
      <w:r w:rsidR="002E2A56" w:rsidRPr="00780173">
        <w:rPr>
          <w:rFonts w:asciiTheme="majorBidi" w:hAnsiTheme="majorBidi" w:cs="David" w:hint="cs"/>
          <w:b/>
          <w:bCs/>
          <w:sz w:val="20"/>
          <w:rtl/>
          <w:lang w:bidi="he-IL"/>
        </w:rPr>
        <w:t>מ</w:t>
      </w:r>
      <w:r w:rsidR="001A68E9" w:rsidRPr="00780173">
        <w:rPr>
          <w:rFonts w:asciiTheme="majorBidi" w:hAnsiTheme="majorBidi" w:cs="David"/>
          <w:b/>
          <w:bCs/>
          <w:sz w:val="20"/>
          <w:rtl/>
          <w:lang w:bidi="he-IL"/>
        </w:rPr>
        <w:t>פריאליזם: שיתוף פעולה והתנגדות.</w:t>
      </w:r>
    </w:p>
    <w:p w:rsidR="00BE5F91" w:rsidRPr="00780173" w:rsidRDefault="00BE5F91" w:rsidP="00D87FF1">
      <w:pPr>
        <w:bidi/>
        <w:spacing w:line="360" w:lineRule="auto"/>
        <w:jc w:val="both"/>
        <w:rPr>
          <w:rFonts w:asciiTheme="majorBidi" w:hAnsiTheme="majorBidi" w:cs="David" w:hint="cs"/>
          <w:sz w:val="20"/>
          <w:lang w:bidi="he-IL"/>
        </w:rPr>
      </w:pPr>
    </w:p>
    <w:p w:rsidR="00861CE7" w:rsidRPr="00780173" w:rsidRDefault="00861CE7" w:rsidP="00D87FF1">
      <w:pPr>
        <w:bidi/>
        <w:spacing w:line="360" w:lineRule="auto"/>
        <w:jc w:val="both"/>
        <w:rPr>
          <w:rFonts w:asciiTheme="majorBidi" w:hAnsiTheme="majorBidi" w:cstheme="majorBidi"/>
          <w:sz w:val="20"/>
          <w:rtl/>
          <w:lang w:bidi="he-IL"/>
        </w:rPr>
      </w:pPr>
      <w:proofErr w:type="spellStart"/>
      <w:proofErr w:type="gramStart"/>
      <w:r w:rsidRPr="00780173">
        <w:rPr>
          <w:rFonts w:asciiTheme="majorBidi" w:hAnsiTheme="majorBidi" w:cstheme="majorBidi"/>
          <w:sz w:val="20"/>
        </w:rPr>
        <w:t>Isaacman</w:t>
      </w:r>
      <w:proofErr w:type="spellEnd"/>
      <w:r w:rsidRPr="00780173">
        <w:rPr>
          <w:rFonts w:asciiTheme="majorBidi" w:hAnsiTheme="majorBidi" w:cstheme="majorBidi"/>
          <w:sz w:val="20"/>
        </w:rPr>
        <w:t xml:space="preserve">, A. and </w:t>
      </w:r>
      <w:proofErr w:type="spellStart"/>
      <w:r w:rsidRPr="00780173">
        <w:rPr>
          <w:rFonts w:asciiTheme="majorBidi" w:hAnsiTheme="majorBidi" w:cstheme="majorBidi"/>
          <w:sz w:val="20"/>
        </w:rPr>
        <w:t>Isaacman</w:t>
      </w:r>
      <w:proofErr w:type="spellEnd"/>
      <w:r w:rsidRPr="00780173">
        <w:rPr>
          <w:rFonts w:asciiTheme="majorBidi" w:hAnsiTheme="majorBidi" w:cstheme="majorBidi"/>
          <w:sz w:val="20"/>
        </w:rPr>
        <w:t>,</w:t>
      </w:r>
      <w:r w:rsidR="000A250B" w:rsidRPr="00780173">
        <w:rPr>
          <w:rFonts w:asciiTheme="majorBidi" w:hAnsiTheme="majorBidi" w:cstheme="majorBidi"/>
          <w:sz w:val="20"/>
        </w:rPr>
        <w:t xml:space="preserve"> B. </w:t>
      </w:r>
      <w:r w:rsidRPr="00780173">
        <w:rPr>
          <w:rFonts w:asciiTheme="majorBidi" w:hAnsiTheme="majorBidi" w:cstheme="majorBidi"/>
          <w:sz w:val="20"/>
        </w:rPr>
        <w:t>“Resistance and Collaboration in Southern and Central Africa</w:t>
      </w:r>
      <w:r w:rsidR="00566B64" w:rsidRPr="00780173">
        <w:rPr>
          <w:rFonts w:asciiTheme="majorBidi" w:hAnsiTheme="majorBidi" w:cstheme="majorBidi"/>
          <w:sz w:val="20"/>
        </w:rPr>
        <w:t>.</w:t>
      </w:r>
      <w:r w:rsidRPr="00780173">
        <w:rPr>
          <w:rFonts w:asciiTheme="majorBidi" w:hAnsiTheme="majorBidi" w:cstheme="majorBidi"/>
          <w:sz w:val="20"/>
        </w:rPr>
        <w:t>”</w:t>
      </w:r>
      <w:proofErr w:type="gramEnd"/>
      <w:r w:rsidRPr="00780173">
        <w:rPr>
          <w:rFonts w:asciiTheme="majorBidi" w:hAnsiTheme="majorBidi" w:cstheme="majorBidi"/>
          <w:sz w:val="20"/>
        </w:rPr>
        <w:t xml:space="preserve"> </w:t>
      </w:r>
      <w:r w:rsidRPr="00780173">
        <w:rPr>
          <w:rFonts w:asciiTheme="majorBidi" w:hAnsiTheme="majorBidi" w:cstheme="majorBidi"/>
          <w:i/>
          <w:iCs/>
          <w:sz w:val="20"/>
        </w:rPr>
        <w:t xml:space="preserve">International Journal of African History </w:t>
      </w:r>
      <w:proofErr w:type="gramStart"/>
      <w:r w:rsidRPr="00780173">
        <w:rPr>
          <w:rFonts w:asciiTheme="majorBidi" w:hAnsiTheme="majorBidi" w:cstheme="majorBidi"/>
          <w:i/>
          <w:iCs/>
          <w:sz w:val="20"/>
        </w:rPr>
        <w:t>Studies</w:t>
      </w:r>
      <w:r w:rsidR="00566B64" w:rsidRPr="00780173">
        <w:rPr>
          <w:rFonts w:asciiTheme="majorBidi" w:hAnsiTheme="majorBidi" w:cstheme="majorBidi"/>
          <w:sz w:val="20"/>
        </w:rPr>
        <w:t xml:space="preserve"> </w:t>
      </w:r>
      <w:r w:rsidRPr="00780173">
        <w:rPr>
          <w:rFonts w:asciiTheme="majorBidi" w:hAnsiTheme="majorBidi" w:cstheme="majorBidi"/>
          <w:sz w:val="20"/>
        </w:rPr>
        <w:t xml:space="preserve"> 10</w:t>
      </w:r>
      <w:r w:rsidR="00825FB9" w:rsidRPr="00780173">
        <w:rPr>
          <w:rFonts w:asciiTheme="majorBidi" w:hAnsiTheme="majorBidi" w:cstheme="majorBidi"/>
          <w:sz w:val="20"/>
        </w:rPr>
        <w:t>.</w:t>
      </w:r>
      <w:r w:rsidRPr="00780173">
        <w:rPr>
          <w:rFonts w:asciiTheme="majorBidi" w:hAnsiTheme="majorBidi" w:cstheme="majorBidi"/>
          <w:sz w:val="20"/>
        </w:rPr>
        <w:t>1</w:t>
      </w:r>
      <w:proofErr w:type="gramEnd"/>
      <w:r w:rsidR="00825FB9" w:rsidRPr="00780173">
        <w:rPr>
          <w:rFonts w:asciiTheme="majorBidi" w:hAnsiTheme="majorBidi" w:cstheme="majorBidi"/>
          <w:sz w:val="20"/>
        </w:rPr>
        <w:t>(</w:t>
      </w:r>
      <w:r w:rsidRPr="00780173">
        <w:rPr>
          <w:rFonts w:asciiTheme="majorBidi" w:hAnsiTheme="majorBidi" w:cstheme="majorBidi"/>
          <w:sz w:val="20"/>
        </w:rPr>
        <w:t>1977</w:t>
      </w:r>
      <w:r w:rsidR="00825FB9" w:rsidRPr="00780173">
        <w:rPr>
          <w:rFonts w:asciiTheme="majorBidi" w:hAnsiTheme="majorBidi" w:cstheme="majorBidi"/>
          <w:sz w:val="20"/>
        </w:rPr>
        <w:t>)</w:t>
      </w:r>
      <w:r w:rsidR="00566B64" w:rsidRPr="00780173">
        <w:rPr>
          <w:rFonts w:asciiTheme="majorBidi" w:hAnsiTheme="majorBidi" w:cstheme="majorBidi"/>
          <w:sz w:val="20"/>
        </w:rPr>
        <w:t>:</w:t>
      </w:r>
      <w:r w:rsidRPr="00780173">
        <w:rPr>
          <w:rFonts w:asciiTheme="majorBidi" w:hAnsiTheme="majorBidi" w:cstheme="majorBidi"/>
          <w:sz w:val="20"/>
        </w:rPr>
        <w:t xml:space="preserve"> 31-62.</w:t>
      </w:r>
    </w:p>
    <w:p w:rsidR="00861CE7" w:rsidRPr="00780173" w:rsidRDefault="00861CE7" w:rsidP="00D87FF1">
      <w:pPr>
        <w:bidi/>
        <w:spacing w:line="360" w:lineRule="auto"/>
        <w:jc w:val="both"/>
        <w:rPr>
          <w:rFonts w:asciiTheme="majorBidi" w:hAnsiTheme="majorBidi" w:cstheme="majorBidi" w:hint="cs"/>
          <w:sz w:val="20"/>
          <w:lang w:bidi="he-IL"/>
        </w:rPr>
      </w:pPr>
    </w:p>
    <w:p w:rsidR="00861CE7" w:rsidRPr="00780173" w:rsidRDefault="00861CE7" w:rsidP="00D87FF1">
      <w:pPr>
        <w:bidi/>
        <w:spacing w:line="360" w:lineRule="auto"/>
        <w:jc w:val="both"/>
        <w:rPr>
          <w:rFonts w:asciiTheme="majorBidi" w:hAnsiTheme="majorBidi" w:cstheme="majorBidi"/>
          <w:sz w:val="20"/>
        </w:rPr>
      </w:pPr>
    </w:p>
    <w:p w:rsidR="00861CE7" w:rsidRPr="00780173" w:rsidRDefault="001A68E9" w:rsidP="00D87FF1">
      <w:pPr>
        <w:bidi/>
        <w:spacing w:line="360" w:lineRule="auto"/>
        <w:jc w:val="both"/>
        <w:rPr>
          <w:rFonts w:asciiTheme="majorBidi" w:hAnsiTheme="majorBidi" w:cs="David"/>
          <w:b/>
          <w:bCs/>
          <w:sz w:val="20"/>
          <w:rtl/>
          <w:lang w:bidi="he-IL"/>
        </w:rPr>
      </w:pPr>
      <w:r w:rsidRPr="00780173">
        <w:rPr>
          <w:rFonts w:asciiTheme="majorBidi" w:hAnsiTheme="majorBidi" w:cs="David"/>
          <w:b/>
          <w:bCs/>
          <w:sz w:val="20"/>
          <w:rtl/>
          <w:lang w:bidi="he-IL"/>
        </w:rPr>
        <w:t>תמורות חברתיות ותרבותיות</w:t>
      </w:r>
      <w:r w:rsidR="003D2B2A">
        <w:rPr>
          <w:rFonts w:asciiTheme="majorBidi" w:hAnsiTheme="majorBidi" w:cs="David" w:hint="cs"/>
          <w:b/>
          <w:bCs/>
          <w:sz w:val="20"/>
          <w:rtl/>
          <w:lang w:bidi="he-IL"/>
        </w:rPr>
        <w:t xml:space="preserve"> בתקופה הקולוניאלית</w:t>
      </w:r>
      <w:r w:rsidR="000A250B" w:rsidRPr="00780173">
        <w:rPr>
          <w:rFonts w:asciiTheme="majorBidi" w:hAnsiTheme="majorBidi" w:cs="David" w:hint="cs"/>
          <w:b/>
          <w:bCs/>
          <w:sz w:val="20"/>
          <w:rtl/>
          <w:lang w:bidi="he-IL"/>
        </w:rPr>
        <w:t>.</w:t>
      </w:r>
    </w:p>
    <w:p w:rsidR="00E37DAE" w:rsidRPr="00780173" w:rsidRDefault="00E37DAE" w:rsidP="00D87FF1">
      <w:pPr>
        <w:bidi/>
        <w:spacing w:line="360" w:lineRule="auto"/>
        <w:jc w:val="both"/>
        <w:rPr>
          <w:rFonts w:asciiTheme="majorBidi" w:hAnsiTheme="majorBidi" w:cstheme="majorBidi" w:hint="cs"/>
          <w:sz w:val="20"/>
          <w:lang w:bidi="he-IL"/>
        </w:rPr>
      </w:pPr>
    </w:p>
    <w:p w:rsidR="0079165C" w:rsidRPr="00780173" w:rsidRDefault="0079165C" w:rsidP="00D87FF1">
      <w:pPr>
        <w:bidi/>
        <w:spacing w:line="360" w:lineRule="auto"/>
        <w:jc w:val="both"/>
        <w:rPr>
          <w:rFonts w:asciiTheme="majorBidi" w:hAnsiTheme="majorBidi" w:cstheme="majorBidi" w:hint="cs"/>
          <w:sz w:val="20"/>
          <w:rtl/>
          <w:lang w:bidi="he-IL"/>
        </w:rPr>
      </w:pPr>
      <w:r w:rsidRPr="00780173">
        <w:rPr>
          <w:rFonts w:asciiTheme="majorBidi" w:hAnsiTheme="majorBidi" w:cstheme="majorBidi"/>
          <w:sz w:val="20"/>
        </w:rPr>
        <w:t xml:space="preserve">Burke, T. "'Fork Up and Smile': Marketing, Colonial Knowledge and the Female Subject in Zimbabwe." </w:t>
      </w:r>
      <w:r w:rsidRPr="00780173">
        <w:rPr>
          <w:rFonts w:asciiTheme="majorBidi" w:hAnsiTheme="majorBidi" w:cstheme="majorBidi"/>
          <w:i/>
          <w:iCs/>
          <w:sz w:val="20"/>
        </w:rPr>
        <w:t>Gender &amp; History</w:t>
      </w:r>
      <w:r w:rsidRPr="00780173">
        <w:rPr>
          <w:rFonts w:asciiTheme="majorBidi" w:hAnsiTheme="majorBidi" w:cstheme="majorBidi"/>
          <w:sz w:val="20"/>
        </w:rPr>
        <w:t xml:space="preserve"> 8.3 (1996): 440-456.</w:t>
      </w:r>
    </w:p>
    <w:p w:rsidR="00177EB4" w:rsidRPr="00780173" w:rsidRDefault="00177EB4" w:rsidP="00D87FF1">
      <w:pPr>
        <w:bidi/>
        <w:spacing w:line="360" w:lineRule="auto"/>
        <w:jc w:val="both"/>
        <w:rPr>
          <w:rFonts w:asciiTheme="majorBidi" w:hAnsiTheme="majorBidi" w:cs="David" w:hint="cs"/>
          <w:b/>
          <w:bCs/>
          <w:sz w:val="20"/>
          <w:rtl/>
          <w:lang w:bidi="he-IL"/>
        </w:rPr>
      </w:pPr>
    </w:p>
    <w:p w:rsidR="00520146" w:rsidRPr="00780173" w:rsidRDefault="00520146" w:rsidP="00D87FF1">
      <w:pPr>
        <w:bidi/>
        <w:spacing w:line="360" w:lineRule="auto"/>
        <w:jc w:val="both"/>
        <w:rPr>
          <w:rFonts w:asciiTheme="majorBidi" w:hAnsiTheme="majorBidi" w:cs="David"/>
          <w:b/>
          <w:bCs/>
          <w:sz w:val="20"/>
          <w:rtl/>
          <w:lang w:bidi="he-IL"/>
        </w:rPr>
      </w:pPr>
    </w:p>
    <w:p w:rsidR="00861CE7" w:rsidRPr="00780173" w:rsidRDefault="00300397" w:rsidP="00520146">
      <w:pPr>
        <w:bidi/>
        <w:spacing w:line="360" w:lineRule="auto"/>
        <w:jc w:val="both"/>
        <w:rPr>
          <w:rFonts w:asciiTheme="majorBidi" w:hAnsiTheme="majorBidi" w:cs="David"/>
          <w:b/>
          <w:bCs/>
          <w:sz w:val="20"/>
          <w:rtl/>
          <w:lang w:bidi="he-IL"/>
        </w:rPr>
      </w:pPr>
      <w:r w:rsidRPr="00780173">
        <w:rPr>
          <w:rFonts w:asciiTheme="majorBidi" w:hAnsiTheme="majorBidi" w:cs="David"/>
          <w:b/>
          <w:bCs/>
          <w:sz w:val="20"/>
          <w:rtl/>
          <w:lang w:bidi="he-IL"/>
        </w:rPr>
        <w:t>עיור באפריקה</w:t>
      </w:r>
      <w:r w:rsidR="00495FA0" w:rsidRPr="00780173">
        <w:rPr>
          <w:rFonts w:asciiTheme="majorBidi" w:hAnsiTheme="majorBidi" w:cs="David" w:hint="cs"/>
          <w:b/>
          <w:bCs/>
          <w:sz w:val="20"/>
          <w:rtl/>
          <w:lang w:bidi="he-IL"/>
        </w:rPr>
        <w:t xml:space="preserve"> הקולוניאלית</w:t>
      </w:r>
    </w:p>
    <w:p w:rsidR="00E66321" w:rsidRPr="00780173" w:rsidRDefault="00E66321" w:rsidP="00D87FF1">
      <w:pPr>
        <w:bidi/>
        <w:spacing w:line="360" w:lineRule="auto"/>
        <w:jc w:val="both"/>
        <w:rPr>
          <w:rFonts w:asciiTheme="majorBidi" w:hAnsiTheme="majorBidi" w:cs="David" w:hint="cs"/>
          <w:b/>
          <w:bCs/>
          <w:sz w:val="20"/>
          <w:rtl/>
          <w:lang w:bidi="he-IL"/>
        </w:rPr>
      </w:pPr>
    </w:p>
    <w:p w:rsidR="00E66321" w:rsidRPr="00780173" w:rsidRDefault="00E66321" w:rsidP="00D87FF1">
      <w:pPr>
        <w:bidi/>
        <w:spacing w:line="360" w:lineRule="auto"/>
        <w:jc w:val="both"/>
        <w:rPr>
          <w:rFonts w:asciiTheme="majorBidi" w:hAnsiTheme="majorBidi" w:cs="David" w:hint="cs"/>
          <w:b/>
          <w:bCs/>
          <w:sz w:val="20"/>
          <w:rtl/>
          <w:lang w:bidi="he-IL"/>
        </w:rPr>
      </w:pPr>
      <w:proofErr w:type="spellStart"/>
      <w:r w:rsidRPr="00780173">
        <w:rPr>
          <w:sz w:val="20"/>
        </w:rPr>
        <w:t>Njoh</w:t>
      </w:r>
      <w:proofErr w:type="spellEnd"/>
      <w:r w:rsidRPr="00780173">
        <w:rPr>
          <w:sz w:val="20"/>
        </w:rPr>
        <w:t>, A</w:t>
      </w:r>
      <w:r w:rsidR="004C5F83" w:rsidRPr="00780173">
        <w:rPr>
          <w:sz w:val="20"/>
        </w:rPr>
        <w:t>.</w:t>
      </w:r>
      <w:r w:rsidRPr="00780173">
        <w:rPr>
          <w:sz w:val="20"/>
        </w:rPr>
        <w:t xml:space="preserve">J. "Colonial Philosophies, Urban Space, and Racial Segregation in British and French Colonial Africa." </w:t>
      </w:r>
      <w:r w:rsidRPr="00780173">
        <w:rPr>
          <w:i/>
          <w:iCs/>
          <w:sz w:val="20"/>
        </w:rPr>
        <w:t>Journal of Black Studies</w:t>
      </w:r>
      <w:r w:rsidR="004C5F83" w:rsidRPr="00780173">
        <w:rPr>
          <w:sz w:val="20"/>
        </w:rPr>
        <w:t xml:space="preserve"> </w:t>
      </w:r>
      <w:r w:rsidRPr="00780173">
        <w:rPr>
          <w:sz w:val="20"/>
        </w:rPr>
        <w:t>38.4 (2008): 579-599</w:t>
      </w:r>
    </w:p>
    <w:p w:rsidR="0079165C" w:rsidRPr="00780173" w:rsidRDefault="0079165C" w:rsidP="00D87FF1">
      <w:pPr>
        <w:bidi/>
        <w:spacing w:line="360" w:lineRule="auto"/>
        <w:jc w:val="both"/>
        <w:rPr>
          <w:rFonts w:asciiTheme="majorBidi" w:hAnsiTheme="majorBidi" w:cs="David"/>
          <w:sz w:val="20"/>
          <w:rtl/>
          <w:lang w:bidi="he-IL"/>
        </w:rPr>
      </w:pPr>
    </w:p>
    <w:p w:rsidR="00177EB4" w:rsidRPr="00780173" w:rsidRDefault="00177EB4" w:rsidP="00D87FF1">
      <w:pPr>
        <w:bidi/>
        <w:spacing w:line="360" w:lineRule="auto"/>
        <w:jc w:val="both"/>
        <w:rPr>
          <w:rFonts w:asciiTheme="majorBidi" w:hAnsiTheme="majorBidi" w:cs="David"/>
          <w:b/>
          <w:bCs/>
          <w:sz w:val="20"/>
          <w:rtl/>
          <w:lang w:bidi="he-IL"/>
        </w:rPr>
      </w:pPr>
    </w:p>
    <w:p w:rsidR="00C42611" w:rsidRPr="00780173" w:rsidRDefault="00C42611" w:rsidP="00D87FF1">
      <w:pPr>
        <w:bidi/>
        <w:spacing w:line="360" w:lineRule="auto"/>
        <w:jc w:val="both"/>
        <w:rPr>
          <w:rFonts w:asciiTheme="majorBidi" w:hAnsiTheme="majorBidi" w:cs="David"/>
          <w:b/>
          <w:bCs/>
          <w:sz w:val="20"/>
          <w:rtl/>
          <w:lang w:bidi="he-IL"/>
        </w:rPr>
      </w:pPr>
      <w:r w:rsidRPr="00780173">
        <w:rPr>
          <w:rFonts w:asciiTheme="majorBidi" w:hAnsiTheme="majorBidi" w:cs="David" w:hint="cs"/>
          <w:b/>
          <w:bCs/>
          <w:sz w:val="20"/>
          <w:rtl/>
          <w:lang w:bidi="he-IL"/>
        </w:rPr>
        <w:t>אפריקה ו</w:t>
      </w:r>
      <w:r w:rsidRPr="00780173">
        <w:rPr>
          <w:rFonts w:asciiTheme="majorBidi" w:hAnsiTheme="majorBidi" w:cs="David"/>
          <w:b/>
          <w:bCs/>
          <w:sz w:val="20"/>
          <w:rtl/>
          <w:lang w:bidi="he-IL"/>
        </w:rPr>
        <w:t>מגדר</w:t>
      </w:r>
      <w:r w:rsidRPr="00780173">
        <w:rPr>
          <w:rFonts w:asciiTheme="majorBidi" w:hAnsiTheme="majorBidi" w:cs="David" w:hint="cs"/>
          <w:b/>
          <w:bCs/>
          <w:sz w:val="20"/>
          <w:rtl/>
          <w:lang w:bidi="he-IL"/>
        </w:rPr>
        <w:t>.</w:t>
      </w:r>
    </w:p>
    <w:p w:rsidR="00C42611" w:rsidRPr="00780173" w:rsidRDefault="00C42611" w:rsidP="00D87FF1">
      <w:pPr>
        <w:bidi/>
        <w:spacing w:line="360" w:lineRule="auto"/>
        <w:jc w:val="both"/>
        <w:rPr>
          <w:rFonts w:asciiTheme="majorBidi" w:hAnsiTheme="majorBidi" w:cstheme="majorBidi" w:hint="cs"/>
          <w:sz w:val="20"/>
          <w:lang w:bidi="he-IL"/>
        </w:rPr>
      </w:pPr>
    </w:p>
    <w:p w:rsidR="00C42611" w:rsidRPr="00780173" w:rsidRDefault="00C42611" w:rsidP="00D87FF1">
      <w:pPr>
        <w:bidi/>
        <w:spacing w:line="360" w:lineRule="auto"/>
        <w:jc w:val="both"/>
        <w:rPr>
          <w:rFonts w:asciiTheme="majorBidi" w:hAnsiTheme="majorBidi" w:cstheme="majorBidi" w:hint="cs"/>
          <w:sz w:val="20"/>
          <w:rtl/>
          <w:lang w:bidi="he-IL"/>
        </w:rPr>
      </w:pPr>
      <w:r w:rsidRPr="00780173">
        <w:rPr>
          <w:rFonts w:asciiTheme="majorBidi" w:hAnsiTheme="majorBidi" w:cstheme="majorBidi"/>
          <w:sz w:val="20"/>
        </w:rPr>
        <w:t xml:space="preserve">White, L. </w:t>
      </w:r>
      <w:r w:rsidRPr="00780173">
        <w:rPr>
          <w:i/>
          <w:iCs/>
          <w:sz w:val="20"/>
        </w:rPr>
        <w:t>The Comforts of Home: Prostitution in Colonial Nairobi</w:t>
      </w:r>
      <w:r w:rsidRPr="00780173">
        <w:rPr>
          <w:sz w:val="20"/>
        </w:rPr>
        <w:t>. Chicago: University of Chicago Press, 1990.</w:t>
      </w:r>
      <w:r w:rsidRPr="00780173">
        <w:rPr>
          <w:rFonts w:asciiTheme="majorBidi" w:hAnsiTheme="majorBidi" w:cstheme="majorBidi"/>
          <w:sz w:val="20"/>
        </w:rPr>
        <w:t xml:space="preserve"> (Ch.1, 3, 5)</w:t>
      </w:r>
    </w:p>
    <w:p w:rsidR="00C42611" w:rsidRPr="00780173" w:rsidRDefault="00C42611" w:rsidP="00D87FF1">
      <w:pPr>
        <w:bidi/>
        <w:spacing w:line="360" w:lineRule="auto"/>
        <w:jc w:val="both"/>
        <w:rPr>
          <w:rFonts w:asciiTheme="majorBidi" w:hAnsiTheme="majorBidi" w:cs="David"/>
          <w:b/>
          <w:bCs/>
          <w:sz w:val="20"/>
          <w:rtl/>
          <w:lang w:bidi="he-IL"/>
        </w:rPr>
      </w:pPr>
    </w:p>
    <w:p w:rsidR="00C42611" w:rsidRPr="00780173" w:rsidRDefault="00C42611" w:rsidP="00D87FF1">
      <w:pPr>
        <w:bidi/>
        <w:spacing w:line="360" w:lineRule="auto"/>
        <w:jc w:val="both"/>
        <w:rPr>
          <w:rFonts w:asciiTheme="majorBidi" w:hAnsiTheme="majorBidi" w:cs="David"/>
          <w:b/>
          <w:bCs/>
          <w:sz w:val="20"/>
          <w:rtl/>
          <w:lang w:bidi="he-IL"/>
        </w:rPr>
      </w:pPr>
    </w:p>
    <w:p w:rsidR="00861CE7" w:rsidRPr="00780173" w:rsidRDefault="001A68E9" w:rsidP="00D87FF1">
      <w:pPr>
        <w:bidi/>
        <w:spacing w:line="360" w:lineRule="auto"/>
        <w:jc w:val="both"/>
        <w:rPr>
          <w:rFonts w:asciiTheme="majorBidi" w:hAnsiTheme="majorBidi" w:cs="David"/>
          <w:b/>
          <w:bCs/>
          <w:sz w:val="20"/>
          <w:lang w:bidi="he-IL"/>
        </w:rPr>
      </w:pPr>
      <w:r w:rsidRPr="00780173">
        <w:rPr>
          <w:rFonts w:asciiTheme="majorBidi" w:hAnsiTheme="majorBidi" w:cs="David"/>
          <w:b/>
          <w:bCs/>
          <w:sz w:val="20"/>
          <w:rtl/>
          <w:lang w:bidi="he-IL"/>
        </w:rPr>
        <w:t>לאומיות אפריקאית.</w:t>
      </w:r>
      <w:r w:rsidR="00177EB4" w:rsidRPr="00780173">
        <w:rPr>
          <w:rFonts w:asciiTheme="majorBidi" w:hAnsiTheme="majorBidi" w:cs="David" w:hint="cs"/>
          <w:b/>
          <w:bCs/>
          <w:sz w:val="20"/>
          <w:rtl/>
          <w:lang w:bidi="he-IL"/>
        </w:rPr>
        <w:t xml:space="preserve"> </w:t>
      </w:r>
    </w:p>
    <w:p w:rsidR="00177EB4" w:rsidRPr="00780173" w:rsidRDefault="00177EB4" w:rsidP="00D87FF1">
      <w:pPr>
        <w:bidi/>
        <w:spacing w:line="360" w:lineRule="auto"/>
        <w:jc w:val="both"/>
        <w:rPr>
          <w:rFonts w:asciiTheme="majorBidi" w:hAnsiTheme="majorBidi" w:cs="David" w:hint="cs"/>
          <w:sz w:val="20"/>
          <w:lang w:bidi="he-IL"/>
        </w:rPr>
      </w:pPr>
    </w:p>
    <w:p w:rsidR="009A1B7C" w:rsidRPr="00780173" w:rsidRDefault="009A1B7C" w:rsidP="00D87FF1">
      <w:pPr>
        <w:bidi/>
        <w:spacing w:line="360" w:lineRule="auto"/>
        <w:jc w:val="both"/>
        <w:rPr>
          <w:rFonts w:asciiTheme="majorBidi" w:hAnsiTheme="majorBidi" w:cstheme="majorBidi"/>
          <w:sz w:val="20"/>
          <w:lang w:bidi="he-IL"/>
        </w:rPr>
      </w:pPr>
      <w:proofErr w:type="spellStart"/>
      <w:proofErr w:type="gramStart"/>
      <w:r w:rsidRPr="00780173">
        <w:rPr>
          <w:rFonts w:asciiTheme="majorBidi" w:hAnsiTheme="majorBidi" w:cstheme="majorBidi"/>
          <w:sz w:val="20"/>
        </w:rPr>
        <w:t>derson</w:t>
      </w:r>
      <w:proofErr w:type="spellEnd"/>
      <w:proofErr w:type="gramEnd"/>
      <w:r w:rsidRPr="00780173">
        <w:rPr>
          <w:rFonts w:asciiTheme="majorBidi" w:hAnsiTheme="majorBidi" w:cstheme="majorBidi"/>
          <w:sz w:val="20"/>
        </w:rPr>
        <w:t xml:space="preserve">, D. “Yours in Struggle for </w:t>
      </w:r>
      <w:proofErr w:type="spellStart"/>
      <w:r w:rsidRPr="00780173">
        <w:rPr>
          <w:rFonts w:asciiTheme="majorBidi" w:hAnsiTheme="majorBidi" w:cstheme="majorBidi"/>
          <w:sz w:val="20"/>
        </w:rPr>
        <w:t>Majimbo</w:t>
      </w:r>
      <w:proofErr w:type="spellEnd"/>
      <w:r w:rsidRPr="00780173">
        <w:rPr>
          <w:rFonts w:asciiTheme="majorBidi" w:hAnsiTheme="majorBidi" w:cstheme="majorBidi"/>
          <w:sz w:val="20"/>
        </w:rPr>
        <w:t xml:space="preserve">’: Nationalism and the Party Politics of </w:t>
      </w:r>
      <w:proofErr w:type="spellStart"/>
      <w:r w:rsidRPr="00780173">
        <w:rPr>
          <w:rFonts w:asciiTheme="majorBidi" w:hAnsiTheme="majorBidi" w:cstheme="majorBidi"/>
          <w:sz w:val="20"/>
        </w:rPr>
        <w:t>Decolonisation</w:t>
      </w:r>
      <w:proofErr w:type="spellEnd"/>
      <w:r w:rsidRPr="00780173">
        <w:rPr>
          <w:rFonts w:asciiTheme="majorBidi" w:hAnsiTheme="majorBidi" w:cstheme="majorBidi"/>
          <w:sz w:val="20"/>
        </w:rPr>
        <w:t xml:space="preserve"> in Kenya, 1955-1964</w:t>
      </w:r>
      <w:r w:rsidR="004C5F83" w:rsidRPr="00780173">
        <w:rPr>
          <w:rFonts w:asciiTheme="majorBidi" w:hAnsiTheme="majorBidi" w:cstheme="majorBidi"/>
          <w:sz w:val="20"/>
        </w:rPr>
        <w:t>.</w:t>
      </w:r>
      <w:r w:rsidRPr="00780173">
        <w:rPr>
          <w:rFonts w:asciiTheme="majorBidi" w:hAnsiTheme="majorBidi" w:cstheme="majorBidi"/>
          <w:sz w:val="20"/>
        </w:rPr>
        <w:t>”</w:t>
      </w:r>
      <w:r w:rsidR="004C5F83" w:rsidRPr="00780173">
        <w:rPr>
          <w:rFonts w:asciiTheme="majorBidi" w:hAnsiTheme="majorBidi" w:cstheme="majorBidi"/>
          <w:sz w:val="20"/>
        </w:rPr>
        <w:t xml:space="preserve"> </w:t>
      </w:r>
      <w:r w:rsidRPr="00780173">
        <w:rPr>
          <w:rFonts w:asciiTheme="majorBidi" w:hAnsiTheme="majorBidi" w:cstheme="majorBidi"/>
          <w:sz w:val="20"/>
        </w:rPr>
        <w:t xml:space="preserve"> </w:t>
      </w:r>
      <w:r w:rsidRPr="00780173">
        <w:rPr>
          <w:rFonts w:asciiTheme="majorBidi" w:hAnsiTheme="majorBidi" w:cstheme="majorBidi"/>
          <w:i/>
          <w:iCs/>
          <w:sz w:val="20"/>
        </w:rPr>
        <w:t>Journal of contemporary history</w:t>
      </w:r>
      <w:r w:rsidRPr="00780173">
        <w:rPr>
          <w:rFonts w:asciiTheme="majorBidi" w:hAnsiTheme="majorBidi" w:cstheme="majorBidi"/>
          <w:sz w:val="20"/>
        </w:rPr>
        <w:t xml:space="preserve"> 40.3(2005): 547-564.</w:t>
      </w:r>
    </w:p>
    <w:sectPr w:rsidR="009A1B7C" w:rsidRPr="00780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758A"/>
    <w:multiLevelType w:val="hybridMultilevel"/>
    <w:tmpl w:val="0ADA9F9A"/>
    <w:lvl w:ilvl="0" w:tplc="2E4C95EC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100B5"/>
    <w:multiLevelType w:val="hybridMultilevel"/>
    <w:tmpl w:val="18B6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6071A"/>
    <w:multiLevelType w:val="hybridMultilevel"/>
    <w:tmpl w:val="215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71F36"/>
    <w:multiLevelType w:val="hybridMultilevel"/>
    <w:tmpl w:val="167CD4F8"/>
    <w:lvl w:ilvl="0" w:tplc="2E4C95EC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C2E20"/>
    <w:multiLevelType w:val="hybridMultilevel"/>
    <w:tmpl w:val="7C66D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61"/>
    <w:rsid w:val="00026F64"/>
    <w:rsid w:val="00080F2C"/>
    <w:rsid w:val="000A250B"/>
    <w:rsid w:val="000C16B8"/>
    <w:rsid w:val="0012403C"/>
    <w:rsid w:val="00146783"/>
    <w:rsid w:val="00146BEC"/>
    <w:rsid w:val="0017095C"/>
    <w:rsid w:val="00177EB4"/>
    <w:rsid w:val="00190C61"/>
    <w:rsid w:val="001A68E9"/>
    <w:rsid w:val="001E5529"/>
    <w:rsid w:val="00285DE9"/>
    <w:rsid w:val="002E2A56"/>
    <w:rsid w:val="00300397"/>
    <w:rsid w:val="00351806"/>
    <w:rsid w:val="00396C5D"/>
    <w:rsid w:val="003B0ACE"/>
    <w:rsid w:val="003D2B2A"/>
    <w:rsid w:val="003E1515"/>
    <w:rsid w:val="00473296"/>
    <w:rsid w:val="00475E83"/>
    <w:rsid w:val="00495FA0"/>
    <w:rsid w:val="004C5F83"/>
    <w:rsid w:val="00504310"/>
    <w:rsid w:val="00520146"/>
    <w:rsid w:val="00526684"/>
    <w:rsid w:val="00537D67"/>
    <w:rsid w:val="00566B64"/>
    <w:rsid w:val="005E1FBE"/>
    <w:rsid w:val="005E793B"/>
    <w:rsid w:val="006765FB"/>
    <w:rsid w:val="0068441D"/>
    <w:rsid w:val="006B2B1E"/>
    <w:rsid w:val="006E2555"/>
    <w:rsid w:val="00757B13"/>
    <w:rsid w:val="00780173"/>
    <w:rsid w:val="0079165C"/>
    <w:rsid w:val="008054CE"/>
    <w:rsid w:val="00825FB9"/>
    <w:rsid w:val="0083754F"/>
    <w:rsid w:val="00861CE7"/>
    <w:rsid w:val="00897C44"/>
    <w:rsid w:val="00933FD5"/>
    <w:rsid w:val="00997374"/>
    <w:rsid w:val="009A1B7C"/>
    <w:rsid w:val="009C0EEC"/>
    <w:rsid w:val="009F1792"/>
    <w:rsid w:val="009F521D"/>
    <w:rsid w:val="00A84836"/>
    <w:rsid w:val="00AA710F"/>
    <w:rsid w:val="00AB1A87"/>
    <w:rsid w:val="00AC081C"/>
    <w:rsid w:val="00AC3713"/>
    <w:rsid w:val="00B07D68"/>
    <w:rsid w:val="00B65A81"/>
    <w:rsid w:val="00BB3E88"/>
    <w:rsid w:val="00BE5F91"/>
    <w:rsid w:val="00C42611"/>
    <w:rsid w:val="00C5199F"/>
    <w:rsid w:val="00D5169A"/>
    <w:rsid w:val="00D874C1"/>
    <w:rsid w:val="00D87FF1"/>
    <w:rsid w:val="00DC4BF3"/>
    <w:rsid w:val="00DD5A79"/>
    <w:rsid w:val="00E37DAE"/>
    <w:rsid w:val="00E66321"/>
    <w:rsid w:val="00E93849"/>
    <w:rsid w:val="00EC3ED4"/>
    <w:rsid w:val="00EF156C"/>
    <w:rsid w:val="00FC19E2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F5C61"/>
    <w:rPr>
      <w:rFonts w:ascii="Arial" w:hAnsi="Arial" w:cs="Arial"/>
      <w:sz w:val="20"/>
    </w:rPr>
  </w:style>
  <w:style w:type="character" w:customStyle="1" w:styleId="a4">
    <w:name w:val="טקסט רגיל תו"/>
    <w:basedOn w:val="a0"/>
    <w:link w:val="a3"/>
    <w:rsid w:val="00FF5C61"/>
    <w:rPr>
      <w:rFonts w:ascii="Arial" w:eastAsia="Times New Roman" w:hAnsi="Arial" w:cs="Arial"/>
      <w:sz w:val="20"/>
      <w:szCs w:val="20"/>
      <w:lang w:bidi="ar-SA"/>
    </w:rPr>
  </w:style>
  <w:style w:type="paragraph" w:styleId="a5">
    <w:name w:val="List Paragraph"/>
    <w:basedOn w:val="a"/>
    <w:uiPriority w:val="34"/>
    <w:qFormat/>
    <w:rsid w:val="00FF5C61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3E1515"/>
    <w:pPr>
      <w:spacing w:before="100" w:beforeAutospacing="1" w:after="100" w:afterAutospacing="1"/>
    </w:pPr>
    <w:rPr>
      <w:szCs w:val="24"/>
      <w:lang w:bidi="he-IL"/>
    </w:rPr>
  </w:style>
  <w:style w:type="character" w:styleId="Hyperlink">
    <w:name w:val="Hyperlink"/>
    <w:rsid w:val="00DD5A79"/>
    <w:rPr>
      <w:color w:val="000080"/>
      <w:u w:val="single"/>
    </w:rPr>
  </w:style>
  <w:style w:type="character" w:styleId="a6">
    <w:name w:val="annotation reference"/>
    <w:basedOn w:val="a0"/>
    <w:uiPriority w:val="99"/>
    <w:semiHidden/>
    <w:unhideWhenUsed/>
    <w:rsid w:val="005E793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E793B"/>
    <w:rPr>
      <w:szCs w:val="24"/>
    </w:rPr>
  </w:style>
  <w:style w:type="character" w:customStyle="1" w:styleId="a8">
    <w:name w:val="טקסט הערה תו"/>
    <w:basedOn w:val="a0"/>
    <w:link w:val="a7"/>
    <w:uiPriority w:val="99"/>
    <w:semiHidden/>
    <w:rsid w:val="005E793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E793B"/>
    <w:rPr>
      <w:b/>
      <w:bCs/>
      <w:sz w:val="20"/>
      <w:szCs w:val="20"/>
    </w:rPr>
  </w:style>
  <w:style w:type="character" w:customStyle="1" w:styleId="aa">
    <w:name w:val="נושא הערה תו"/>
    <w:basedOn w:val="a8"/>
    <w:link w:val="a9"/>
    <w:uiPriority w:val="99"/>
    <w:semiHidden/>
    <w:rsid w:val="005E793B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5E793B"/>
    <w:rPr>
      <w:rFonts w:ascii="Lucida Grande" w:hAnsi="Lucida Grande" w:cs="Lucida Grande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5E793B"/>
    <w:rPr>
      <w:rFonts w:ascii="Lucida Grande" w:eastAsia="Times New Roman" w:hAnsi="Lucida Grande" w:cs="Lucida Grande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F5C61"/>
    <w:rPr>
      <w:rFonts w:ascii="Arial" w:hAnsi="Arial" w:cs="Arial"/>
      <w:sz w:val="20"/>
    </w:rPr>
  </w:style>
  <w:style w:type="character" w:customStyle="1" w:styleId="a4">
    <w:name w:val="טקסט רגיל תו"/>
    <w:basedOn w:val="a0"/>
    <w:link w:val="a3"/>
    <w:rsid w:val="00FF5C61"/>
    <w:rPr>
      <w:rFonts w:ascii="Arial" w:eastAsia="Times New Roman" w:hAnsi="Arial" w:cs="Arial"/>
      <w:sz w:val="20"/>
      <w:szCs w:val="20"/>
      <w:lang w:bidi="ar-SA"/>
    </w:rPr>
  </w:style>
  <w:style w:type="paragraph" w:styleId="a5">
    <w:name w:val="List Paragraph"/>
    <w:basedOn w:val="a"/>
    <w:uiPriority w:val="34"/>
    <w:qFormat/>
    <w:rsid w:val="00FF5C61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3E1515"/>
    <w:pPr>
      <w:spacing w:before="100" w:beforeAutospacing="1" w:after="100" w:afterAutospacing="1"/>
    </w:pPr>
    <w:rPr>
      <w:szCs w:val="24"/>
      <w:lang w:bidi="he-IL"/>
    </w:rPr>
  </w:style>
  <w:style w:type="character" w:styleId="Hyperlink">
    <w:name w:val="Hyperlink"/>
    <w:rsid w:val="00DD5A79"/>
    <w:rPr>
      <w:color w:val="000080"/>
      <w:u w:val="single"/>
    </w:rPr>
  </w:style>
  <w:style w:type="character" w:styleId="a6">
    <w:name w:val="annotation reference"/>
    <w:basedOn w:val="a0"/>
    <w:uiPriority w:val="99"/>
    <w:semiHidden/>
    <w:unhideWhenUsed/>
    <w:rsid w:val="005E793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E793B"/>
    <w:rPr>
      <w:szCs w:val="24"/>
    </w:rPr>
  </w:style>
  <w:style w:type="character" w:customStyle="1" w:styleId="a8">
    <w:name w:val="טקסט הערה תו"/>
    <w:basedOn w:val="a0"/>
    <w:link w:val="a7"/>
    <w:uiPriority w:val="99"/>
    <w:semiHidden/>
    <w:rsid w:val="005E793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E793B"/>
    <w:rPr>
      <w:b/>
      <w:bCs/>
      <w:sz w:val="20"/>
      <w:szCs w:val="20"/>
    </w:rPr>
  </w:style>
  <w:style w:type="character" w:customStyle="1" w:styleId="aa">
    <w:name w:val="נושא הערה תו"/>
    <w:basedOn w:val="a8"/>
    <w:link w:val="a9"/>
    <w:uiPriority w:val="99"/>
    <w:semiHidden/>
    <w:rsid w:val="005E793B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5E793B"/>
    <w:rPr>
      <w:rFonts w:ascii="Lucida Grande" w:hAnsi="Lucida Grande" w:cs="Lucida Grande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5E793B"/>
    <w:rPr>
      <w:rFonts w:ascii="Lucida Grande" w:eastAsia="Times New Roman" w:hAnsi="Lucida Grande" w:cs="Lucida Grand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ufe@bgu.ac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</dc:creator>
  <cp:lastModifiedBy>Windows User</cp:lastModifiedBy>
  <cp:revision>8</cp:revision>
  <cp:lastPrinted>2014-03-03T18:12:00Z</cp:lastPrinted>
  <dcterms:created xsi:type="dcterms:W3CDTF">2021-09-01T11:15:00Z</dcterms:created>
  <dcterms:modified xsi:type="dcterms:W3CDTF">2021-09-08T14:24:00Z</dcterms:modified>
</cp:coreProperties>
</file>